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7" w:rsidRPr="00CD60FA" w:rsidRDefault="0036713E" w:rsidP="0036713E">
      <w:pPr>
        <w:pStyle w:val="berschrift1"/>
        <w:tabs>
          <w:tab w:val="left" w:pos="1515"/>
        </w:tabs>
        <w:jc w:val="left"/>
        <w:rPr>
          <w:sz w:val="12"/>
          <w:szCs w:val="12"/>
        </w:rPr>
      </w:pP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</w:p>
    <w:p w:rsidR="008E7EFE" w:rsidRPr="00245D3D" w:rsidRDefault="008E7EFE" w:rsidP="008E7EFE">
      <w:pPr>
        <w:pStyle w:val="berschrift1"/>
        <w:tabs>
          <w:tab w:val="left" w:pos="1515"/>
        </w:tabs>
        <w:rPr>
          <w:bCs w:val="0"/>
          <w:sz w:val="28"/>
          <w:szCs w:val="28"/>
        </w:rPr>
      </w:pPr>
      <w:r w:rsidRPr="00245D3D">
        <w:rPr>
          <w:bCs w:val="0"/>
          <w:sz w:val="28"/>
          <w:szCs w:val="28"/>
        </w:rPr>
        <w:t>Doppelstabmattenzaun als Steinmauer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6" w:hanging="1416"/>
        <w:rPr>
          <w:sz w:val="20"/>
        </w:rPr>
      </w:pPr>
      <w:r w:rsidRPr="00245D3D">
        <w:rPr>
          <w:sz w:val="20"/>
        </w:rPr>
        <w:t>Pos. 1.0</w:t>
      </w:r>
      <w:r w:rsidRPr="00245D3D">
        <w:rPr>
          <w:b/>
          <w:sz w:val="20"/>
        </w:rPr>
        <w:tab/>
        <w:t>Doppelstabmattenzaun als Steinmauer</w:t>
      </w:r>
      <w:r w:rsidRPr="00245D3D">
        <w:rPr>
          <w:sz w:val="20"/>
        </w:rPr>
        <w:t xml:space="preserve"> liefern und montieren, einschließlich Erdarbeiten in Bodenklasse 3 bis 4 und </w:t>
      </w:r>
      <w:proofErr w:type="spellStart"/>
      <w:r w:rsidRPr="00245D3D">
        <w:rPr>
          <w:sz w:val="20"/>
        </w:rPr>
        <w:t>Betonierarbeiten</w:t>
      </w:r>
      <w:proofErr w:type="spellEnd"/>
      <w:r w:rsidRPr="00245D3D">
        <w:rPr>
          <w:sz w:val="20"/>
        </w:rPr>
        <w:t xml:space="preserve"> nach Vorgaben, bzw. statischen Erfordernissen.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rPr>
          <w:sz w:val="12"/>
        </w:rPr>
      </w:pPr>
    </w:p>
    <w:p w:rsidR="001A351C" w:rsidRDefault="008E7EFE" w:rsidP="001A351C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 w:rsidRPr="00245D3D">
        <w:rPr>
          <w:sz w:val="20"/>
        </w:rPr>
        <w:tab/>
      </w:r>
      <w:r w:rsidRPr="00245D3D">
        <w:rPr>
          <w:i/>
          <w:iCs/>
          <w:sz w:val="16"/>
        </w:rPr>
        <w:t xml:space="preserve">Liefernachweis: </w:t>
      </w:r>
      <w:r w:rsidRPr="00245D3D">
        <w:rPr>
          <w:i/>
          <w:iCs/>
          <w:sz w:val="16"/>
        </w:rPr>
        <w:tab/>
      </w:r>
      <w:r w:rsidR="001A351C">
        <w:rPr>
          <w:b/>
          <w:iCs/>
          <w:sz w:val="16"/>
        </w:rPr>
        <w:t>Draht Häcker GmbH</w:t>
      </w:r>
      <w:r w:rsidR="001A351C">
        <w:rPr>
          <w:b/>
          <w:iCs/>
          <w:sz w:val="16"/>
        </w:rPr>
        <w:tab/>
        <w:t>Draht Häcker GmbH</w:t>
      </w:r>
      <w:r w:rsidR="001A351C">
        <w:rPr>
          <w:b/>
          <w:iCs/>
          <w:sz w:val="16"/>
        </w:rPr>
        <w:tab/>
      </w:r>
    </w:p>
    <w:p w:rsidR="001A351C" w:rsidRDefault="001A351C" w:rsidP="001A351C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>Siemensstraße15</w:t>
      </w:r>
      <w:r>
        <w:rPr>
          <w:b/>
          <w:iCs/>
          <w:sz w:val="16"/>
        </w:rPr>
        <w:tab/>
        <w:t>Georg-Wimmer-Ring 17</w:t>
      </w:r>
    </w:p>
    <w:p w:rsidR="001A351C" w:rsidRPr="009F4766" w:rsidRDefault="001A351C" w:rsidP="001A351C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b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  <w:r>
        <w:rPr>
          <w:b/>
          <w:iCs/>
          <w:sz w:val="16"/>
          <w:lang w:val="it-IT"/>
        </w:rPr>
        <w:t xml:space="preserve">89343 </w:t>
      </w:r>
      <w:proofErr w:type="spellStart"/>
      <w:r>
        <w:rPr>
          <w:b/>
          <w:iCs/>
          <w:sz w:val="16"/>
          <w:lang w:val="it-IT"/>
        </w:rPr>
        <w:t>Jettingen</w:t>
      </w:r>
      <w:proofErr w:type="spellEnd"/>
      <w:r>
        <w:rPr>
          <w:b/>
          <w:iCs/>
          <w:sz w:val="16"/>
          <w:lang w:val="it-IT"/>
        </w:rPr>
        <w:t xml:space="preserve"> </w:t>
      </w:r>
      <w:r w:rsidR="009F4766">
        <w:rPr>
          <w:b/>
          <w:iCs/>
          <w:sz w:val="16"/>
          <w:lang w:val="it-IT"/>
        </w:rPr>
        <w:t xml:space="preserve">- </w:t>
      </w:r>
      <w:proofErr w:type="spellStart"/>
      <w:r w:rsidR="009F4766">
        <w:rPr>
          <w:b/>
          <w:iCs/>
          <w:sz w:val="16"/>
          <w:lang w:val="it-IT"/>
        </w:rPr>
        <w:t>Scheppach</w:t>
      </w:r>
      <w:proofErr w:type="spellEnd"/>
      <w:r>
        <w:rPr>
          <w:b/>
          <w:iCs/>
          <w:sz w:val="16"/>
          <w:lang w:val="it-IT"/>
        </w:rPr>
        <w:tab/>
        <w:t>85604 Zorneding-</w:t>
      </w:r>
      <w:proofErr w:type="spellStart"/>
      <w:r>
        <w:rPr>
          <w:b/>
          <w:iCs/>
          <w:sz w:val="16"/>
          <w:lang w:val="it-IT"/>
        </w:rPr>
        <w:t>Pöring</w:t>
      </w:r>
      <w:proofErr w:type="spellEnd"/>
    </w:p>
    <w:p w:rsidR="001A351C" w:rsidRPr="004C53F6" w:rsidRDefault="001A351C" w:rsidP="001A351C">
      <w:pPr>
        <w:tabs>
          <w:tab w:val="left" w:pos="1418"/>
          <w:tab w:val="left" w:pos="2268"/>
          <w:tab w:val="left" w:pos="3119"/>
        </w:tabs>
        <w:ind w:left="1418"/>
        <w:rPr>
          <w:b/>
          <w:iCs/>
          <w:sz w:val="16"/>
        </w:rPr>
      </w:pPr>
      <w:r w:rsidRPr="009F4766">
        <w:rPr>
          <w:b/>
          <w:sz w:val="16"/>
        </w:rPr>
        <w:tab/>
      </w:r>
      <w:r w:rsidRPr="009F4766">
        <w:rPr>
          <w:b/>
          <w:sz w:val="16"/>
        </w:rPr>
        <w:tab/>
      </w:r>
      <w:r w:rsidRPr="004C53F6">
        <w:rPr>
          <w:b/>
          <w:iCs/>
          <w:sz w:val="16"/>
        </w:rPr>
        <w:t xml:space="preserve">Tel. 08225 / 9691-0 </w:t>
      </w:r>
      <w:r w:rsidRPr="004C53F6">
        <w:rPr>
          <w:b/>
          <w:iCs/>
          <w:sz w:val="16"/>
        </w:rPr>
        <w:tab/>
      </w:r>
      <w:r w:rsidRPr="004C53F6">
        <w:rPr>
          <w:b/>
          <w:iCs/>
          <w:sz w:val="16"/>
        </w:rPr>
        <w:tab/>
        <w:t xml:space="preserve">      Tel. 08106 / 99545-0</w:t>
      </w:r>
      <w:r w:rsidRPr="004C53F6">
        <w:rPr>
          <w:b/>
          <w:iCs/>
          <w:sz w:val="16"/>
        </w:rPr>
        <w:tab/>
      </w:r>
      <w:r w:rsidRPr="004C53F6">
        <w:rPr>
          <w:b/>
          <w:iCs/>
          <w:sz w:val="16"/>
        </w:rPr>
        <w:tab/>
      </w:r>
    </w:p>
    <w:p w:rsidR="001A351C" w:rsidRPr="004C53F6" w:rsidRDefault="001A351C" w:rsidP="001A351C">
      <w:pPr>
        <w:tabs>
          <w:tab w:val="left" w:pos="1418"/>
          <w:tab w:val="left" w:pos="2268"/>
          <w:tab w:val="left" w:pos="3119"/>
          <w:tab w:val="left" w:pos="5998"/>
        </w:tabs>
        <w:ind w:left="1418"/>
        <w:rPr>
          <w:b/>
          <w:iCs/>
          <w:sz w:val="16"/>
        </w:rPr>
      </w:pPr>
      <w:r w:rsidRPr="004C53F6">
        <w:rPr>
          <w:b/>
          <w:iCs/>
          <w:sz w:val="16"/>
        </w:rPr>
        <w:tab/>
      </w:r>
      <w:r w:rsidRPr="004C53F6">
        <w:rPr>
          <w:b/>
          <w:iCs/>
          <w:sz w:val="16"/>
        </w:rPr>
        <w:tab/>
        <w:t>Fax 08225 / 9691-19                              Fax 08106 / 99545-20</w:t>
      </w:r>
      <w:r w:rsidRPr="004C53F6">
        <w:rPr>
          <w:b/>
          <w:iCs/>
          <w:sz w:val="16"/>
        </w:rPr>
        <w:tab/>
      </w:r>
    </w:p>
    <w:p w:rsidR="008E7EFE" w:rsidRDefault="001A351C" w:rsidP="001A351C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 w:rsidRPr="004C53F6">
        <w:rPr>
          <w:b/>
          <w:iCs/>
          <w:sz w:val="16"/>
        </w:rPr>
        <w:tab/>
      </w:r>
      <w:r w:rsidRPr="004C53F6">
        <w:rPr>
          <w:b/>
          <w:iCs/>
          <w:sz w:val="16"/>
        </w:rPr>
        <w:tab/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 xml:space="preserve">: </w:t>
      </w:r>
      <w:hyperlink r:id="rId9" w:history="1">
        <w:r w:rsidRPr="009F4766">
          <w:rPr>
            <w:rStyle w:val="Hyperlink"/>
            <w:b/>
            <w:iCs/>
            <w:color w:val="auto"/>
            <w:sz w:val="16"/>
            <w:u w:val="none"/>
          </w:rPr>
          <w:t>info@draht-haecker.de</w:t>
        </w:r>
      </w:hyperlink>
      <w:r w:rsidRPr="009F4766">
        <w:rPr>
          <w:b/>
          <w:iCs/>
          <w:sz w:val="16"/>
        </w:rPr>
        <w:t xml:space="preserve">           </w:t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 xml:space="preserve">: zorneding@draht-haecker.de     </w:t>
      </w:r>
    </w:p>
    <w:p w:rsidR="001A351C" w:rsidRPr="00245D3D" w:rsidRDefault="001A351C" w:rsidP="001A351C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sz w:val="12"/>
          <w:szCs w:val="12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i/>
          <w:sz w:val="20"/>
        </w:rPr>
        <w:t>Pfosten</w:t>
      </w:r>
      <w:r w:rsidRPr="00245D3D">
        <w:rPr>
          <w:sz w:val="20"/>
        </w:rPr>
        <w:t xml:space="preserve"> bestehend aus feuerverzinkten Rechteck-Stahlrohren, geschnitten und bearbeitet, mit </w:t>
      </w:r>
      <w:proofErr w:type="spellStart"/>
      <w:r w:rsidRPr="00245D3D">
        <w:rPr>
          <w:sz w:val="20"/>
        </w:rPr>
        <w:t>eingenieteten</w:t>
      </w:r>
      <w:proofErr w:type="spellEnd"/>
      <w:r w:rsidRPr="00245D3D">
        <w:rPr>
          <w:sz w:val="20"/>
        </w:rPr>
        <w:t xml:space="preserve"> Stahlmuttern M8 und Stahl Auflageböcke, Pfostenkappe </w:t>
      </w:r>
      <w:r w:rsidR="008622DB">
        <w:rPr>
          <w:sz w:val="20"/>
        </w:rPr>
        <w:t>ohne Überstand</w:t>
      </w:r>
      <w:r w:rsidRPr="00245D3D">
        <w:rPr>
          <w:sz w:val="20"/>
        </w:rPr>
        <w:t xml:space="preserve"> aus Alu.</w:t>
      </w:r>
      <w:bookmarkStart w:id="0" w:name="_GoBack"/>
      <w:bookmarkEnd w:id="0"/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Pfostenquerschnitt:</w:t>
      </w:r>
      <w:r w:rsidRPr="00245D3D">
        <w:rPr>
          <w:sz w:val="20"/>
        </w:rPr>
        <w:tab/>
        <w:t>1</w:t>
      </w:r>
      <w:r w:rsidR="004C53F6">
        <w:rPr>
          <w:sz w:val="20"/>
        </w:rPr>
        <w:t>2</w:t>
      </w:r>
      <w:r w:rsidRPr="00245D3D">
        <w:rPr>
          <w:sz w:val="20"/>
        </w:rPr>
        <w:t>0x40x3 mm</w:t>
      </w:r>
    </w:p>
    <w:p w:rsidR="008E7EFE" w:rsidRPr="00245D3D" w:rsidRDefault="008E7EFE" w:rsidP="008E7EFE">
      <w:pPr>
        <w:pStyle w:val="berschrift3"/>
        <w:tabs>
          <w:tab w:val="clear" w:pos="3686"/>
          <w:tab w:val="right" w:pos="5387"/>
        </w:tabs>
        <w:rPr>
          <w:b/>
          <w:i w:val="0"/>
          <w:sz w:val="20"/>
        </w:rPr>
      </w:pPr>
      <w:r w:rsidRPr="00245D3D">
        <w:rPr>
          <w:b/>
          <w:i w:val="0"/>
          <w:sz w:val="20"/>
        </w:rPr>
        <w:t>Pfostenlänge:</w:t>
      </w:r>
      <w:r w:rsidRPr="00245D3D">
        <w:rPr>
          <w:b/>
          <w:i w:val="0"/>
          <w:sz w:val="20"/>
        </w:rPr>
        <w:tab/>
        <w:t>…… mm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Pfostenabstand:</w:t>
      </w:r>
      <w:r w:rsidRPr="00245D3D">
        <w:rPr>
          <w:sz w:val="20"/>
        </w:rPr>
        <w:tab/>
        <w:t>2520 mm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szCs w:val="16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i/>
          <w:sz w:val="20"/>
        </w:rPr>
        <w:t>Matten</w:t>
      </w:r>
      <w:r w:rsidRPr="00245D3D">
        <w:rPr>
          <w:sz w:val="20"/>
        </w:rPr>
        <w:t xml:space="preserve">, beidseitig montiert, bestehend aus Stahldrähten, punktgeschweißt und feuerverzinkt, wobei die waagerechten Doppel-Drähte gegenüberliegend angeordnet sind. Abgerundete Kanten lt. GUVV. </w:t>
      </w:r>
      <w:r w:rsidRPr="00245D3D">
        <w:rPr>
          <w:sz w:val="20"/>
        </w:rPr>
        <w:tab/>
        <w:t xml:space="preserve">Befestigung am Pfosten mit Profilschiene und M8-Edelstahlschrauben mit 5,5 mm Innensechskant. Die gegenüberliegenden Matten sind mit </w:t>
      </w:r>
      <w:r w:rsidR="004C53F6">
        <w:rPr>
          <w:sz w:val="20"/>
        </w:rPr>
        <w:t>Distanzhalter</w:t>
      </w:r>
      <w:r w:rsidRPr="00245D3D">
        <w:rPr>
          <w:sz w:val="20"/>
        </w:rPr>
        <w:t xml:space="preserve"> gegen Verformung zu sichern.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bCs/>
          <w:sz w:val="20"/>
        </w:rPr>
        <w:t>Doppelstabmatte Typ 8/6/8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proofErr w:type="spellStart"/>
      <w:r w:rsidRPr="00245D3D">
        <w:rPr>
          <w:b/>
          <w:bCs/>
          <w:sz w:val="20"/>
        </w:rPr>
        <w:t>Zaunhöhe</w:t>
      </w:r>
      <w:proofErr w:type="spellEnd"/>
      <w:r w:rsidRPr="00245D3D">
        <w:rPr>
          <w:b/>
          <w:bCs/>
          <w:sz w:val="20"/>
        </w:rPr>
        <w:t>:</w:t>
      </w:r>
      <w:r w:rsidRPr="00245D3D">
        <w:rPr>
          <w:b/>
          <w:bCs/>
          <w:sz w:val="20"/>
        </w:rPr>
        <w:tab/>
        <w:t xml:space="preserve">…. </w:t>
      </w:r>
      <w:r w:rsidRPr="00245D3D">
        <w:rPr>
          <w:b/>
          <w:sz w:val="20"/>
        </w:rPr>
        <w:t>mm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Mattenbreite:</w:t>
      </w:r>
      <w:r w:rsidRPr="00245D3D">
        <w:rPr>
          <w:sz w:val="20"/>
        </w:rPr>
        <w:tab/>
        <w:t>2500 mm</w:t>
      </w:r>
    </w:p>
    <w:p w:rsidR="008E7EFE" w:rsidRPr="00245D3D" w:rsidRDefault="008E7EFE" w:rsidP="008E7EFE">
      <w:pPr>
        <w:tabs>
          <w:tab w:val="left" w:pos="1418"/>
          <w:tab w:val="right" w:pos="5387"/>
          <w:tab w:val="left" w:pos="5529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t>Maschenweite:</w:t>
      </w:r>
      <w:r w:rsidRPr="00245D3D">
        <w:rPr>
          <w:b/>
          <w:sz w:val="20"/>
        </w:rPr>
        <w:tab/>
        <w:t>…… mm</w:t>
      </w:r>
    </w:p>
    <w:p w:rsidR="008E7EFE" w:rsidRPr="00245D3D" w:rsidRDefault="008E7EFE" w:rsidP="008E7EFE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sz w:val="16"/>
          <w:szCs w:val="16"/>
        </w:rPr>
      </w:pPr>
    </w:p>
    <w:p w:rsidR="008E7EFE" w:rsidRPr="00245D3D" w:rsidRDefault="008E7EFE" w:rsidP="008E7EFE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sz w:val="20"/>
          <w:u w:val="single"/>
        </w:rPr>
      </w:pPr>
      <w:r w:rsidRPr="00245D3D">
        <w:rPr>
          <w:sz w:val="20"/>
        </w:rPr>
        <w:tab/>
      </w:r>
      <w:r w:rsidRPr="00245D3D">
        <w:rPr>
          <w:sz w:val="20"/>
          <w:u w:val="single"/>
        </w:rPr>
        <w:t>Grundelement bestehend aus:</w:t>
      </w:r>
    </w:p>
    <w:p w:rsidR="008E7EFE" w:rsidRPr="00245D3D" w:rsidRDefault="008E7EFE" w:rsidP="008E7EFE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2 Stück Profilpfähle mit Profilschiene, 2 Gittermatten</w:t>
      </w:r>
      <w:r w:rsidR="004C53F6">
        <w:rPr>
          <w:sz w:val="20"/>
        </w:rPr>
        <w:t xml:space="preserve"> und Distanzhalter</w:t>
      </w:r>
    </w:p>
    <w:p w:rsidR="008E7EFE" w:rsidRPr="00245D3D" w:rsidRDefault="008E7EFE" w:rsidP="008E7EFE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sz w:val="8"/>
          <w:szCs w:val="8"/>
        </w:rPr>
      </w:pPr>
    </w:p>
    <w:p w:rsidR="008E7EFE" w:rsidRPr="00245D3D" w:rsidRDefault="008E7EFE" w:rsidP="008E7EFE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sz w:val="20"/>
          <w:u w:val="single"/>
        </w:rPr>
      </w:pPr>
      <w:r w:rsidRPr="00245D3D">
        <w:rPr>
          <w:sz w:val="20"/>
        </w:rPr>
        <w:tab/>
      </w:r>
      <w:r w:rsidRPr="00245D3D">
        <w:rPr>
          <w:sz w:val="20"/>
          <w:u w:val="single"/>
        </w:rPr>
        <w:t>Erweiterungselement bestehend aus:</w:t>
      </w:r>
    </w:p>
    <w:p w:rsidR="008E7EFE" w:rsidRPr="00245D3D" w:rsidRDefault="008E7EFE" w:rsidP="008E7EFE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1 Stück Profilpfahl mit Profilschiene, 2 Gittermatten</w:t>
      </w:r>
      <w:r w:rsidR="004C53F6">
        <w:rPr>
          <w:sz w:val="20"/>
        </w:rPr>
        <w:t xml:space="preserve"> und Distanzhalter </w:t>
      </w:r>
    </w:p>
    <w:p w:rsidR="008E7EFE" w:rsidRPr="00245D3D" w:rsidRDefault="008E7EFE" w:rsidP="008E7EFE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sz w:val="16"/>
          <w:szCs w:val="16"/>
        </w:rPr>
      </w:pPr>
    </w:p>
    <w:p w:rsidR="008E7EFE" w:rsidRPr="00245D3D" w:rsidRDefault="008E7EFE" w:rsidP="008E7EFE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Die Anzahl der benötigten </w:t>
      </w:r>
      <w:r w:rsidR="004C53F6">
        <w:rPr>
          <w:sz w:val="20"/>
        </w:rPr>
        <w:t>Distanzhalter</w:t>
      </w:r>
      <w:r w:rsidRPr="00245D3D">
        <w:rPr>
          <w:sz w:val="20"/>
        </w:rPr>
        <w:t xml:space="preserve"> ist abhängig von der Höhe der Steinmauer</w:t>
      </w:r>
    </w:p>
    <w:p w:rsidR="008E7EFE" w:rsidRPr="00245D3D" w:rsidRDefault="008E7EFE" w:rsidP="008E7EFE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(siehe Infoblatt für Steinmauer) und muss separat angegeben werden.</w:t>
      </w:r>
    </w:p>
    <w:p w:rsidR="008E7EFE" w:rsidRPr="00245D3D" w:rsidRDefault="008E7EFE" w:rsidP="008E7EFE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sz w:val="20"/>
        </w:rPr>
      </w:pPr>
    </w:p>
    <w:p w:rsidR="008E7EFE" w:rsidRPr="00245D3D" w:rsidRDefault="008E7EFE" w:rsidP="008E7EFE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b/>
          <w:sz w:val="20"/>
        </w:rPr>
      </w:pPr>
      <w:r w:rsidRPr="00245D3D">
        <w:rPr>
          <w:sz w:val="20"/>
        </w:rPr>
        <w:tab/>
        <w:t xml:space="preserve">Korrosionsschutz: </w:t>
      </w:r>
      <w:r w:rsidRPr="00245D3D">
        <w:rPr>
          <w:b/>
          <w:sz w:val="20"/>
        </w:rPr>
        <w:t xml:space="preserve">feuerverzinkt 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m (einschl. Pfosten)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1.1</w:t>
      </w:r>
      <w:r w:rsidRPr="00245D3D">
        <w:rPr>
          <w:iCs/>
          <w:sz w:val="20"/>
        </w:rPr>
        <w:tab/>
      </w:r>
      <w:r w:rsidR="004C53F6">
        <w:rPr>
          <w:sz w:val="20"/>
        </w:rPr>
        <w:t>Distanzhalter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 €</w:t>
      </w:r>
      <w:r w:rsidRPr="00245D3D">
        <w:rPr>
          <w:bCs/>
          <w:sz w:val="20"/>
        </w:rPr>
        <w:tab/>
        <w:t>............ €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1.2</w:t>
      </w:r>
      <w:r w:rsidRPr="00245D3D">
        <w:rPr>
          <w:iCs/>
          <w:sz w:val="20"/>
        </w:rPr>
        <w:tab/>
      </w:r>
      <w:r w:rsidRPr="00245D3D">
        <w:rPr>
          <w:sz w:val="20"/>
        </w:rPr>
        <w:t>Bedarfsposition: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</w:t>
      </w:r>
      <w:r w:rsidRPr="00245D3D">
        <w:rPr>
          <w:b/>
          <w:sz w:val="20"/>
        </w:rPr>
        <w:t>Höhenabstufungen</w:t>
      </w:r>
      <w:r w:rsidRPr="00245D3D">
        <w:rPr>
          <w:sz w:val="20"/>
        </w:rPr>
        <w:t xml:space="preserve"> unter Verwendung ganzer Matten 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( L= 2500 mm ) Maximaler Höhensprung um 20 cm.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 €</w:t>
      </w:r>
      <w:r w:rsidRPr="00245D3D">
        <w:rPr>
          <w:bCs/>
          <w:sz w:val="20"/>
        </w:rPr>
        <w:tab/>
        <w:t>............ €</w:t>
      </w:r>
    </w:p>
    <w:p w:rsidR="008E7EFE" w:rsidRPr="00245D3D" w:rsidRDefault="008E7EFE" w:rsidP="008E7EFE">
      <w:pPr>
        <w:tabs>
          <w:tab w:val="left" w:pos="1418"/>
          <w:tab w:val="left" w:pos="2268"/>
          <w:tab w:val="left" w:pos="3686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1.3</w:t>
      </w:r>
      <w:r w:rsidRPr="00245D3D">
        <w:rPr>
          <w:sz w:val="20"/>
        </w:rPr>
        <w:tab/>
        <w:t>Bedarfsposition: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das </w:t>
      </w:r>
      <w:r w:rsidRPr="00245D3D">
        <w:rPr>
          <w:b/>
          <w:sz w:val="20"/>
        </w:rPr>
        <w:t>Kürzen der Matten beidseitig</w:t>
      </w:r>
      <w:r w:rsidRPr="00245D3D">
        <w:rPr>
          <w:sz w:val="20"/>
        </w:rPr>
        <w:t xml:space="preserve"> im Anschluss an Gebäude, Tore o. ä.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Die Schnittstellen werden kaltverzinkt.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1.4</w:t>
      </w:r>
      <w:r w:rsidRPr="00245D3D">
        <w:rPr>
          <w:sz w:val="20"/>
        </w:rPr>
        <w:tab/>
        <w:t>Bedarfsposition: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Zulage für Bodenklasse</w:t>
      </w:r>
    </w:p>
    <w:p w:rsidR="008E7EFE" w:rsidRPr="00245D3D" w:rsidRDefault="008E7EFE" w:rsidP="008E7EFE">
      <w:pPr>
        <w:tabs>
          <w:tab w:val="left" w:pos="1418"/>
          <w:tab w:val="left" w:pos="2835"/>
          <w:tab w:val="left" w:pos="4111"/>
          <w:tab w:val="right" w:pos="5387"/>
          <w:tab w:val="decimal" w:pos="6804"/>
          <w:tab w:val="decimal" w:pos="8505"/>
        </w:tabs>
        <w:rPr>
          <w:sz w:val="20"/>
          <w:u w:val="single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F762D6">
        <w:rPr>
          <w:sz w:val="20"/>
        </w:rPr>
      </w:r>
      <w:r w:rsidR="00F762D6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5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F762D6">
        <w:rPr>
          <w:sz w:val="20"/>
        </w:rPr>
      </w:r>
      <w:r w:rsidR="00F762D6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6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F762D6">
        <w:rPr>
          <w:sz w:val="20"/>
        </w:rPr>
      </w:r>
      <w:r w:rsidR="00F762D6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7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rPr>
          <w:b/>
          <w:bCs/>
          <w:sz w:val="20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1.5</w:t>
      </w:r>
      <w:r w:rsidRPr="00245D3D">
        <w:rPr>
          <w:sz w:val="20"/>
        </w:rPr>
        <w:tab/>
        <w:t>Bedarfsposition: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Sonstige Zulagen für Stemmarbeiten.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Pflaster- bzw. Asphaltschnitt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Std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1.6</w:t>
      </w:r>
      <w:r w:rsidRPr="00245D3D">
        <w:rPr>
          <w:sz w:val="20"/>
        </w:rPr>
        <w:tab/>
        <w:t>Bedarfsposition: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proofErr w:type="spellStart"/>
      <w:r w:rsidRPr="00245D3D">
        <w:rPr>
          <w:sz w:val="20"/>
        </w:rPr>
        <w:t>Handschachtung</w:t>
      </w:r>
      <w:proofErr w:type="spellEnd"/>
      <w:r w:rsidRPr="00245D3D">
        <w:rPr>
          <w:sz w:val="20"/>
        </w:rPr>
        <w:t>, falls ein Geräteeinsatz nicht möglich ist.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1.7</w:t>
      </w:r>
      <w:r w:rsidRPr="00245D3D">
        <w:rPr>
          <w:sz w:val="20"/>
        </w:rPr>
        <w:tab/>
        <w:t>Bedarfsposition: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ab/>
        <w:t xml:space="preserve">Kernbohrungen in Fundament vornehmen einschließlich Gestellung der erforderlichen Gerätschaften wie Spezial-Bohrgerät etc. 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>Bauseits ist ein Wasseranschluss zu stellen.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 xml:space="preserve"> </w:t>
      </w:r>
      <w:r w:rsidRPr="00245D3D">
        <w:rPr>
          <w:sz w:val="20"/>
        </w:rPr>
        <w:tab/>
        <w:t>Bitte geben Sie im Auftragsfalle die ca.-Entfernung vom Wasserhahn zum Einbauort an.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1.8</w:t>
      </w:r>
      <w:r w:rsidRPr="00245D3D">
        <w:rPr>
          <w:bCs/>
          <w:sz w:val="20"/>
        </w:rPr>
        <w:tab/>
      </w:r>
      <w:r w:rsidRPr="00245D3D">
        <w:rPr>
          <w:b/>
          <w:bCs/>
          <w:sz w:val="20"/>
        </w:rPr>
        <w:t>Steinfüllung:</w:t>
      </w:r>
      <w:r w:rsidRPr="00245D3D">
        <w:rPr>
          <w:bCs/>
          <w:sz w:val="20"/>
        </w:rPr>
        <w:t xml:space="preserve"> 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bCs/>
          <w:sz w:val="20"/>
        </w:rPr>
      </w:pPr>
      <w:r w:rsidRPr="00245D3D">
        <w:rPr>
          <w:bCs/>
          <w:sz w:val="20"/>
        </w:rPr>
        <w:t xml:space="preserve">Bitte verwenden Sie Materialien mit einer Korngröße, die zur jeweiligen Maschenweite der Gittermatten </w:t>
      </w:r>
      <w:r w:rsidRPr="00245D3D">
        <w:rPr>
          <w:bCs/>
          <w:sz w:val="20"/>
        </w:rPr>
        <w:tab/>
        <w:t xml:space="preserve">passt. Bei Verwendung von kleineren Schüttgütern muss </w:t>
      </w:r>
      <w:r w:rsidRPr="00245D3D">
        <w:rPr>
          <w:bCs/>
          <w:sz w:val="20"/>
        </w:rPr>
        <w:tab/>
        <w:t>ein engmaschigeres Gitter eingelegt werden.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bCs/>
          <w:sz w:val="12"/>
          <w:szCs w:val="12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Bitte hier bei Bedarf den Ausschreibungstext selbst formulieren.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8E7EFE" w:rsidRPr="00245D3D" w:rsidRDefault="008E7EFE" w:rsidP="008E7EFE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861695</wp:posOffset>
                </wp:positionH>
                <wp:positionV relativeFrom="paragraph">
                  <wp:posOffset>123825</wp:posOffset>
                </wp:positionV>
                <wp:extent cx="4126230" cy="33337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3333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-2453608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7EFE" w:rsidRDefault="008E7EFE" w:rsidP="008E7EF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Höhen, die entsprechenden Pfostenmaße, Pfostenlängen und Empfehlungen zu Schraubspannern entnehmen Sie bitte dem Infoblatt für Steinmauern.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7.85pt;margin-top:9.75pt;width:324.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" fillcolor="#d8d8d8">
                <v:shadow type="perspective" origin=",.5" offset="0,0" matrix=",-56756f,,-.5"/>
                <v:textbox>
                  <w:txbxContent>
                    <w:p w:rsidR="008E7EFE" w:rsidRDefault="008E7EFE" w:rsidP="008E7EF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Höhen, die entsprechenden Pfostenmaße, Pfostenlängen und Empfehlungen zu Schraubspannern entnehmen Sie bitte dem Infoblatt für Steinmauern.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69AA" w:rsidRPr="00245D3D" w:rsidRDefault="001B69AA" w:rsidP="008E7EFE">
      <w:pPr>
        <w:jc w:val="right"/>
        <w:rPr>
          <w:b/>
          <w:sz w:val="20"/>
        </w:rPr>
      </w:pPr>
    </w:p>
    <w:sectPr w:rsidR="001B69AA" w:rsidRPr="00245D3D" w:rsidSect="00FC69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06" w:right="992" w:bottom="28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3" w:rsidRDefault="00FB3BF3">
      <w:r>
        <w:separator/>
      </w:r>
    </w:p>
  </w:endnote>
  <w:endnote w:type="continuationSeparator" w:id="0">
    <w:p w:rsidR="00FB3BF3" w:rsidRDefault="00F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68" w:rsidRDefault="00DB1C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AA" w:rsidRPr="001B69AA" w:rsidRDefault="001B69AA" w:rsidP="001B69AA">
    <w:pPr>
      <w:pStyle w:val="Fuzeile"/>
      <w:rPr>
        <w:color w:val="808080" w:themeColor="background1" w:themeShade="80"/>
      </w:rPr>
    </w:pPr>
    <w:r w:rsidRPr="0064757B">
      <w:rPr>
        <w:color w:val="808080" w:themeColor="background1" w:themeShade="80"/>
        <w:sz w:val="16"/>
      </w:rPr>
      <w:fldChar w:fldCharType="begin"/>
    </w:r>
    <w:r w:rsidRPr="0064757B">
      <w:rPr>
        <w:color w:val="808080" w:themeColor="background1" w:themeShade="80"/>
        <w:sz w:val="16"/>
      </w:rPr>
      <w:instrText xml:space="preserve"> FILENAME  \* FirstCap  \* MERGEFORMAT </w:instrText>
    </w:r>
    <w:r w:rsidRPr="0064757B">
      <w:rPr>
        <w:color w:val="808080" w:themeColor="background1" w:themeShade="80"/>
        <w:sz w:val="16"/>
      </w:rPr>
      <w:fldChar w:fldCharType="separate"/>
    </w:r>
    <w:r w:rsidR="00F762D6">
      <w:rPr>
        <w:noProof/>
        <w:color w:val="808080" w:themeColor="background1" w:themeShade="80"/>
        <w:sz w:val="16"/>
      </w:rPr>
      <w:t>3.3  -  SB-Steinmauer</w:t>
    </w:r>
    <w:r w:rsidRPr="0064757B">
      <w:rPr>
        <w:color w:val="808080" w:themeColor="background1" w:themeShade="80"/>
        <w:sz w:val="16"/>
      </w:rPr>
      <w:fldChar w:fldCharType="end"/>
    </w:r>
    <w:r w:rsidRPr="0064757B">
      <w:rPr>
        <w:color w:val="808080" w:themeColor="background1" w:themeShade="80"/>
        <w:sz w:val="20"/>
      </w:rPr>
      <w:tab/>
    </w:r>
    <w:r w:rsidRPr="001B69AA">
      <w:rPr>
        <w:color w:val="808080" w:themeColor="background1" w:themeShade="80"/>
      </w:rPr>
      <w:tab/>
    </w:r>
    <w:r w:rsidRPr="001B69AA">
      <w:rPr>
        <w:color w:val="808080" w:themeColor="background1" w:themeShade="80"/>
      </w:rPr>
      <w:fldChar w:fldCharType="begin"/>
    </w:r>
    <w:r w:rsidRPr="001B69AA">
      <w:rPr>
        <w:color w:val="808080" w:themeColor="background1" w:themeShade="80"/>
      </w:rPr>
      <w:instrText>PAGE   \* MERGEFORMAT</w:instrText>
    </w:r>
    <w:r w:rsidRPr="001B69AA">
      <w:rPr>
        <w:color w:val="808080" w:themeColor="background1" w:themeShade="80"/>
      </w:rPr>
      <w:fldChar w:fldCharType="separate"/>
    </w:r>
    <w:r w:rsidR="00F762D6">
      <w:rPr>
        <w:noProof/>
        <w:color w:val="808080" w:themeColor="background1" w:themeShade="80"/>
      </w:rPr>
      <w:t>1</w:t>
    </w:r>
    <w:r w:rsidRPr="001B69AA">
      <w:rPr>
        <w:color w:val="808080" w:themeColor="background1" w:themeShade="80"/>
      </w:rPr>
      <w:fldChar w:fldCharType="end"/>
    </w:r>
  </w:p>
  <w:p w:rsidR="00140DEA" w:rsidRPr="00EF4F01" w:rsidRDefault="00140DEA">
    <w:pPr>
      <w:pStyle w:val="Fuzeile"/>
      <w:rPr>
        <w:color w:val="808080" w:themeColor="background1" w:themeShade="8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Pr="004D7764" w:rsidRDefault="00140DEA" w:rsidP="00204046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Stand:11.11.2009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3" w:rsidRDefault="00FB3BF3">
      <w:r>
        <w:separator/>
      </w:r>
    </w:p>
  </w:footnote>
  <w:footnote w:type="continuationSeparator" w:id="0">
    <w:p w:rsidR="00FB3BF3" w:rsidRDefault="00FB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68" w:rsidRDefault="00DB1C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CB4B91" w:rsidRDefault="001B69A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B4511D4" wp14:editId="53C9E51B">
          <wp:simplePos x="0" y="0"/>
          <wp:positionH relativeFrom="column">
            <wp:posOffset>-16510</wp:posOffset>
          </wp:positionH>
          <wp:positionV relativeFrom="paragraph">
            <wp:posOffset>33020</wp:posOffset>
          </wp:positionV>
          <wp:extent cx="1308100" cy="594360"/>
          <wp:effectExtent l="0" t="0" r="6350" b="0"/>
          <wp:wrapSquare wrapText="bothSides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DEA" w:rsidRPr="00A2771A" w:rsidRDefault="001B69AA" w:rsidP="00DB1C68">
    <w:pPr>
      <w:pStyle w:val="Kopfzeile"/>
      <w:tabs>
        <w:tab w:val="clear" w:pos="4536"/>
        <w:tab w:val="clear" w:pos="9072"/>
        <w:tab w:val="left" w:pos="3519"/>
      </w:tabs>
      <w:rPr>
        <w:rFonts w:cs="Arial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F1A9F9E" wp14:editId="5B6A37F4">
              <wp:simplePos x="0" y="0"/>
              <wp:positionH relativeFrom="column">
                <wp:posOffset>3707765</wp:posOffset>
              </wp:positionH>
              <wp:positionV relativeFrom="paragraph">
                <wp:posOffset>40005</wp:posOffset>
              </wp:positionV>
              <wp:extent cx="2391410" cy="266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EA" w:rsidRPr="00A2771A" w:rsidRDefault="00140DEA" w:rsidP="00A966D8">
                          <w:pPr>
                            <w:jc w:val="right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A2771A">
                            <w:rPr>
                              <w:rFonts w:cs="Arial"/>
                              <w:b/>
                              <w:szCs w:val="24"/>
                            </w:rPr>
                            <w:t>Musterleistungsverzeichnis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1.95pt;margin-top:3.15pt;width:188.3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7a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" filled="f" stroked="f">
              <v:textbox style="mso-fit-shape-to-text:t">
                <w:txbxContent>
                  <w:p w:rsidR="00140DEA" w:rsidRPr="00A2771A" w:rsidRDefault="00140DEA" w:rsidP="00A966D8">
                    <w:pPr>
                      <w:jc w:val="right"/>
                      <w:rPr>
                        <w:rFonts w:cs="Arial"/>
                        <w:b/>
                        <w:szCs w:val="24"/>
                      </w:rPr>
                    </w:pPr>
                    <w:r w:rsidRPr="00A2771A">
                      <w:rPr>
                        <w:rFonts w:cs="Arial"/>
                        <w:b/>
                        <w:szCs w:val="24"/>
                      </w:rPr>
                      <w:t>Musterleistungsverzeichnis</w:t>
                    </w:r>
                  </w:p>
                </w:txbxContent>
              </v:textbox>
            </v:shape>
          </w:pict>
        </mc:Fallback>
      </mc:AlternateContent>
    </w:r>
    <w:r w:rsidR="00DB1C68">
      <w:rPr>
        <w:rFonts w:cs="Arial"/>
        <w:sz w:val="18"/>
        <w:szCs w:val="18"/>
      </w:rPr>
      <w:tab/>
    </w:r>
    <w:r w:rsidR="00DB1C68">
      <w:rPr>
        <w:noProof/>
      </w:rPr>
      <w:drawing>
        <wp:inline distT="0" distB="0" distL="0" distR="0" wp14:anchorId="14F17764" wp14:editId="0E7DF273">
          <wp:extent cx="1136650" cy="638175"/>
          <wp:effectExtent l="0" t="0" r="6350" b="9525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0DEA">
      <w:rPr>
        <w:rFonts w:cs="Arial"/>
        <w:sz w:val="18"/>
        <w:szCs w:val="18"/>
      </w:rPr>
      <w:tab/>
    </w:r>
    <w:r w:rsidR="00140DEA">
      <w:rPr>
        <w:rFonts w:cs="Arial"/>
        <w:sz w:val="18"/>
        <w:szCs w:val="18"/>
      </w:rPr>
      <w:tab/>
    </w:r>
    <w:r w:rsidR="000E0658">
      <w:rPr>
        <w:rFonts w:cs="Arial"/>
        <w:sz w:val="18"/>
        <w:szCs w:val="18"/>
      </w:rPr>
      <w:t xml:space="preserve">   </w:t>
    </w:r>
    <w:r w:rsidR="00140DEA">
      <w:rPr>
        <w:rFonts w:cs="Arial"/>
        <w:sz w:val="18"/>
        <w:szCs w:val="18"/>
      </w:rPr>
      <w:t xml:space="preserve">Stand: </w:t>
    </w:r>
    <w:r w:rsidR="00AF1F71">
      <w:rPr>
        <w:rFonts w:cs="Arial"/>
        <w:sz w:val="18"/>
        <w:szCs w:val="18"/>
      </w:rPr>
      <w:t>17</w:t>
    </w:r>
    <w:r w:rsidR="00140DEA">
      <w:rPr>
        <w:rFonts w:cs="Arial"/>
        <w:sz w:val="18"/>
        <w:szCs w:val="18"/>
      </w:rPr>
      <w:t xml:space="preserve">. </w:t>
    </w:r>
    <w:r w:rsidR="00006FD9">
      <w:rPr>
        <w:rFonts w:cs="Arial"/>
        <w:sz w:val="18"/>
        <w:szCs w:val="18"/>
      </w:rPr>
      <w:t>November</w:t>
    </w:r>
    <w:r w:rsidR="00140DEA">
      <w:rPr>
        <w:rFonts w:cs="Arial"/>
        <w:sz w:val="18"/>
        <w:szCs w:val="18"/>
      </w:rPr>
      <w:t xml:space="preserve"> 2017</w:t>
    </w:r>
  </w:p>
  <w:p w:rsidR="00140DEA" w:rsidRPr="00A966D8" w:rsidRDefault="00140DEA">
    <w:pPr>
      <w:pStyle w:val="Kopfzeil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36713E" w:rsidRDefault="00140DEA" w:rsidP="0036713E">
    <w:pPr>
      <w:pStyle w:val="Kopfzeile"/>
    </w:pPr>
  </w:p>
  <w:p w:rsidR="00140DEA" w:rsidRDefault="00140DEA" w:rsidP="00A966D8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981"/>
    <w:multiLevelType w:val="hybridMultilevel"/>
    <w:tmpl w:val="CDF0EF44"/>
    <w:lvl w:ilvl="0" w:tplc="109A4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5688"/>
    <w:multiLevelType w:val="hybridMultilevel"/>
    <w:tmpl w:val="9B429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79F"/>
    <w:multiLevelType w:val="hybridMultilevel"/>
    <w:tmpl w:val="1EFC29A4"/>
    <w:lvl w:ilvl="0" w:tplc="0396C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9"/>
    <w:rsid w:val="00000934"/>
    <w:rsid w:val="00001DA9"/>
    <w:rsid w:val="000030C4"/>
    <w:rsid w:val="000036E9"/>
    <w:rsid w:val="000048E4"/>
    <w:rsid w:val="00005381"/>
    <w:rsid w:val="00006FD9"/>
    <w:rsid w:val="000123AC"/>
    <w:rsid w:val="0001567F"/>
    <w:rsid w:val="00027F5A"/>
    <w:rsid w:val="00034219"/>
    <w:rsid w:val="00040D1A"/>
    <w:rsid w:val="00050BD4"/>
    <w:rsid w:val="000547B0"/>
    <w:rsid w:val="00055567"/>
    <w:rsid w:val="00063CF3"/>
    <w:rsid w:val="00064E96"/>
    <w:rsid w:val="00070212"/>
    <w:rsid w:val="000704A4"/>
    <w:rsid w:val="000849DD"/>
    <w:rsid w:val="000858ED"/>
    <w:rsid w:val="0009702D"/>
    <w:rsid w:val="000975C1"/>
    <w:rsid w:val="000A0067"/>
    <w:rsid w:val="000A0798"/>
    <w:rsid w:val="000A6208"/>
    <w:rsid w:val="000A77B0"/>
    <w:rsid w:val="000B2F18"/>
    <w:rsid w:val="000B5A6D"/>
    <w:rsid w:val="000B63AD"/>
    <w:rsid w:val="000B742C"/>
    <w:rsid w:val="000C06B6"/>
    <w:rsid w:val="000C2B1D"/>
    <w:rsid w:val="000C551D"/>
    <w:rsid w:val="000C5968"/>
    <w:rsid w:val="000D0C53"/>
    <w:rsid w:val="000D14A0"/>
    <w:rsid w:val="000D3832"/>
    <w:rsid w:val="000D6FA3"/>
    <w:rsid w:val="000E0117"/>
    <w:rsid w:val="000E0658"/>
    <w:rsid w:val="000F40FC"/>
    <w:rsid w:val="000F4B44"/>
    <w:rsid w:val="000F6A71"/>
    <w:rsid w:val="0010016A"/>
    <w:rsid w:val="00101EBD"/>
    <w:rsid w:val="0010278A"/>
    <w:rsid w:val="0011287C"/>
    <w:rsid w:val="00114F1C"/>
    <w:rsid w:val="00120613"/>
    <w:rsid w:val="00121259"/>
    <w:rsid w:val="001213F1"/>
    <w:rsid w:val="00125DA4"/>
    <w:rsid w:val="00127FEE"/>
    <w:rsid w:val="00130B35"/>
    <w:rsid w:val="00131646"/>
    <w:rsid w:val="00132415"/>
    <w:rsid w:val="001353A3"/>
    <w:rsid w:val="00140DEA"/>
    <w:rsid w:val="00143640"/>
    <w:rsid w:val="0014620A"/>
    <w:rsid w:val="00147C68"/>
    <w:rsid w:val="001508A8"/>
    <w:rsid w:val="001514EE"/>
    <w:rsid w:val="00152E61"/>
    <w:rsid w:val="00153551"/>
    <w:rsid w:val="00160DBE"/>
    <w:rsid w:val="0016385D"/>
    <w:rsid w:val="00166116"/>
    <w:rsid w:val="0016678A"/>
    <w:rsid w:val="0017239A"/>
    <w:rsid w:val="00177714"/>
    <w:rsid w:val="00181BE9"/>
    <w:rsid w:val="00182BFB"/>
    <w:rsid w:val="00183C16"/>
    <w:rsid w:val="00187FCA"/>
    <w:rsid w:val="00193938"/>
    <w:rsid w:val="00196BB7"/>
    <w:rsid w:val="001A1405"/>
    <w:rsid w:val="001A3055"/>
    <w:rsid w:val="001A351C"/>
    <w:rsid w:val="001A517D"/>
    <w:rsid w:val="001B6167"/>
    <w:rsid w:val="001B69AA"/>
    <w:rsid w:val="001C0413"/>
    <w:rsid w:val="001C073D"/>
    <w:rsid w:val="001C0F64"/>
    <w:rsid w:val="001C3F4F"/>
    <w:rsid w:val="001C461A"/>
    <w:rsid w:val="001C759E"/>
    <w:rsid w:val="001D02B2"/>
    <w:rsid w:val="001D19F6"/>
    <w:rsid w:val="001D20BD"/>
    <w:rsid w:val="001D35BB"/>
    <w:rsid w:val="001E7BA0"/>
    <w:rsid w:val="001F3FC9"/>
    <w:rsid w:val="001F4D57"/>
    <w:rsid w:val="001F66C9"/>
    <w:rsid w:val="001F66EE"/>
    <w:rsid w:val="00202796"/>
    <w:rsid w:val="00204046"/>
    <w:rsid w:val="00204B38"/>
    <w:rsid w:val="002061A2"/>
    <w:rsid w:val="002118E2"/>
    <w:rsid w:val="00215028"/>
    <w:rsid w:val="00217893"/>
    <w:rsid w:val="00217C1B"/>
    <w:rsid w:val="00217FB3"/>
    <w:rsid w:val="00233647"/>
    <w:rsid w:val="00233C1D"/>
    <w:rsid w:val="0024122F"/>
    <w:rsid w:val="00242ACB"/>
    <w:rsid w:val="00243D7B"/>
    <w:rsid w:val="00244617"/>
    <w:rsid w:val="00245D3D"/>
    <w:rsid w:val="00246439"/>
    <w:rsid w:val="002471CE"/>
    <w:rsid w:val="002519FA"/>
    <w:rsid w:val="00254286"/>
    <w:rsid w:val="002609F7"/>
    <w:rsid w:val="002662F8"/>
    <w:rsid w:val="00267442"/>
    <w:rsid w:val="00267D61"/>
    <w:rsid w:val="0027563A"/>
    <w:rsid w:val="00276749"/>
    <w:rsid w:val="0028625B"/>
    <w:rsid w:val="00286318"/>
    <w:rsid w:val="0028764B"/>
    <w:rsid w:val="00292A4D"/>
    <w:rsid w:val="00295693"/>
    <w:rsid w:val="002956E2"/>
    <w:rsid w:val="002A179F"/>
    <w:rsid w:val="002B1224"/>
    <w:rsid w:val="002B4F90"/>
    <w:rsid w:val="002C1064"/>
    <w:rsid w:val="002C21CA"/>
    <w:rsid w:val="002C4946"/>
    <w:rsid w:val="002C4F44"/>
    <w:rsid w:val="002D1A80"/>
    <w:rsid w:val="002D2798"/>
    <w:rsid w:val="002D3410"/>
    <w:rsid w:val="002D74D5"/>
    <w:rsid w:val="002D7A95"/>
    <w:rsid w:val="002D7E5E"/>
    <w:rsid w:val="002E363C"/>
    <w:rsid w:val="002E5F1A"/>
    <w:rsid w:val="002E7675"/>
    <w:rsid w:val="002F0A0E"/>
    <w:rsid w:val="002F1D1E"/>
    <w:rsid w:val="002F1F72"/>
    <w:rsid w:val="002F65D9"/>
    <w:rsid w:val="002F713C"/>
    <w:rsid w:val="003002E2"/>
    <w:rsid w:val="0030541C"/>
    <w:rsid w:val="00305439"/>
    <w:rsid w:val="00310BBD"/>
    <w:rsid w:val="0031219D"/>
    <w:rsid w:val="00313E6F"/>
    <w:rsid w:val="003151EA"/>
    <w:rsid w:val="00316CD2"/>
    <w:rsid w:val="00325901"/>
    <w:rsid w:val="00326BAD"/>
    <w:rsid w:val="00331019"/>
    <w:rsid w:val="0033268B"/>
    <w:rsid w:val="00341B0A"/>
    <w:rsid w:val="00343A47"/>
    <w:rsid w:val="003561EB"/>
    <w:rsid w:val="003564D8"/>
    <w:rsid w:val="00357992"/>
    <w:rsid w:val="00360BCE"/>
    <w:rsid w:val="00362736"/>
    <w:rsid w:val="0036304D"/>
    <w:rsid w:val="00363CDE"/>
    <w:rsid w:val="00365C47"/>
    <w:rsid w:val="003661E5"/>
    <w:rsid w:val="0036713E"/>
    <w:rsid w:val="00373270"/>
    <w:rsid w:val="003764FC"/>
    <w:rsid w:val="003777ED"/>
    <w:rsid w:val="00385E93"/>
    <w:rsid w:val="00392798"/>
    <w:rsid w:val="00393097"/>
    <w:rsid w:val="003934F6"/>
    <w:rsid w:val="0039407D"/>
    <w:rsid w:val="00395C70"/>
    <w:rsid w:val="003A1F5E"/>
    <w:rsid w:val="003A29C8"/>
    <w:rsid w:val="003A31CE"/>
    <w:rsid w:val="003A45B7"/>
    <w:rsid w:val="003A5776"/>
    <w:rsid w:val="003B0244"/>
    <w:rsid w:val="003B24AC"/>
    <w:rsid w:val="003B300C"/>
    <w:rsid w:val="003B40CD"/>
    <w:rsid w:val="003B4888"/>
    <w:rsid w:val="003B4BEA"/>
    <w:rsid w:val="003B4E6C"/>
    <w:rsid w:val="003B6D74"/>
    <w:rsid w:val="003C2774"/>
    <w:rsid w:val="003C4C74"/>
    <w:rsid w:val="003D4034"/>
    <w:rsid w:val="003D53C5"/>
    <w:rsid w:val="003D770D"/>
    <w:rsid w:val="003D773E"/>
    <w:rsid w:val="003E0335"/>
    <w:rsid w:val="003E0A59"/>
    <w:rsid w:val="003E228C"/>
    <w:rsid w:val="003E4C89"/>
    <w:rsid w:val="003E543B"/>
    <w:rsid w:val="003E6CF8"/>
    <w:rsid w:val="003F275D"/>
    <w:rsid w:val="003F2CED"/>
    <w:rsid w:val="003F2F01"/>
    <w:rsid w:val="003F4A97"/>
    <w:rsid w:val="003F7430"/>
    <w:rsid w:val="00405CF9"/>
    <w:rsid w:val="00407015"/>
    <w:rsid w:val="00410257"/>
    <w:rsid w:val="00411405"/>
    <w:rsid w:val="00411C8A"/>
    <w:rsid w:val="00412FDC"/>
    <w:rsid w:val="004171E8"/>
    <w:rsid w:val="00417AA4"/>
    <w:rsid w:val="0042650E"/>
    <w:rsid w:val="0042658D"/>
    <w:rsid w:val="004330EE"/>
    <w:rsid w:val="00433AE6"/>
    <w:rsid w:val="004371EA"/>
    <w:rsid w:val="00442881"/>
    <w:rsid w:val="00451641"/>
    <w:rsid w:val="00452EE8"/>
    <w:rsid w:val="004702BB"/>
    <w:rsid w:val="0047439D"/>
    <w:rsid w:val="004745C9"/>
    <w:rsid w:val="00474932"/>
    <w:rsid w:val="00475742"/>
    <w:rsid w:val="00480AEA"/>
    <w:rsid w:val="00490192"/>
    <w:rsid w:val="00491388"/>
    <w:rsid w:val="00492469"/>
    <w:rsid w:val="004946B2"/>
    <w:rsid w:val="0049633C"/>
    <w:rsid w:val="004969D5"/>
    <w:rsid w:val="00496C90"/>
    <w:rsid w:val="004A5997"/>
    <w:rsid w:val="004B0657"/>
    <w:rsid w:val="004B0FCE"/>
    <w:rsid w:val="004B504B"/>
    <w:rsid w:val="004B6D3E"/>
    <w:rsid w:val="004B76EB"/>
    <w:rsid w:val="004C0047"/>
    <w:rsid w:val="004C115C"/>
    <w:rsid w:val="004C4BF0"/>
    <w:rsid w:val="004C51AA"/>
    <w:rsid w:val="004C53F6"/>
    <w:rsid w:val="004D0F1D"/>
    <w:rsid w:val="004D2A01"/>
    <w:rsid w:val="004D7764"/>
    <w:rsid w:val="004E41F7"/>
    <w:rsid w:val="004E47AA"/>
    <w:rsid w:val="004E676E"/>
    <w:rsid w:val="004F4953"/>
    <w:rsid w:val="00510B68"/>
    <w:rsid w:val="0051249E"/>
    <w:rsid w:val="005136D9"/>
    <w:rsid w:val="005142D4"/>
    <w:rsid w:val="005175FE"/>
    <w:rsid w:val="00520EE4"/>
    <w:rsid w:val="00524516"/>
    <w:rsid w:val="00525F16"/>
    <w:rsid w:val="00531C61"/>
    <w:rsid w:val="00534474"/>
    <w:rsid w:val="00536F84"/>
    <w:rsid w:val="00540635"/>
    <w:rsid w:val="0054117C"/>
    <w:rsid w:val="00542B5F"/>
    <w:rsid w:val="00544D6C"/>
    <w:rsid w:val="005459EC"/>
    <w:rsid w:val="005469DF"/>
    <w:rsid w:val="0055035D"/>
    <w:rsid w:val="0055120A"/>
    <w:rsid w:val="00554895"/>
    <w:rsid w:val="00561383"/>
    <w:rsid w:val="00561E9D"/>
    <w:rsid w:val="005640BC"/>
    <w:rsid w:val="00564273"/>
    <w:rsid w:val="00565314"/>
    <w:rsid w:val="00565B94"/>
    <w:rsid w:val="005666CA"/>
    <w:rsid w:val="005703C7"/>
    <w:rsid w:val="005714F0"/>
    <w:rsid w:val="0057496F"/>
    <w:rsid w:val="005773C0"/>
    <w:rsid w:val="00583F5E"/>
    <w:rsid w:val="00590F45"/>
    <w:rsid w:val="005948E7"/>
    <w:rsid w:val="005A3899"/>
    <w:rsid w:val="005A722D"/>
    <w:rsid w:val="005B419A"/>
    <w:rsid w:val="005C0B1C"/>
    <w:rsid w:val="005C3A52"/>
    <w:rsid w:val="005C745B"/>
    <w:rsid w:val="005D0E90"/>
    <w:rsid w:val="005D6D1A"/>
    <w:rsid w:val="005E362A"/>
    <w:rsid w:val="005F4E61"/>
    <w:rsid w:val="00601342"/>
    <w:rsid w:val="00602FFD"/>
    <w:rsid w:val="00605B84"/>
    <w:rsid w:val="00620385"/>
    <w:rsid w:val="006231A3"/>
    <w:rsid w:val="0062451A"/>
    <w:rsid w:val="0063067C"/>
    <w:rsid w:val="00634C72"/>
    <w:rsid w:val="0063639B"/>
    <w:rsid w:val="0063793D"/>
    <w:rsid w:val="006402DB"/>
    <w:rsid w:val="00643EAB"/>
    <w:rsid w:val="00645248"/>
    <w:rsid w:val="00646E70"/>
    <w:rsid w:val="0064757B"/>
    <w:rsid w:val="00647F21"/>
    <w:rsid w:val="00651DBB"/>
    <w:rsid w:val="00655056"/>
    <w:rsid w:val="00655FA3"/>
    <w:rsid w:val="00665CF5"/>
    <w:rsid w:val="006717BA"/>
    <w:rsid w:val="00686E88"/>
    <w:rsid w:val="006A15C2"/>
    <w:rsid w:val="006A1A9B"/>
    <w:rsid w:val="006A2A13"/>
    <w:rsid w:val="006A50CE"/>
    <w:rsid w:val="006A6B6F"/>
    <w:rsid w:val="006A749C"/>
    <w:rsid w:val="006B67E5"/>
    <w:rsid w:val="006B6B48"/>
    <w:rsid w:val="006B74BA"/>
    <w:rsid w:val="006B77B4"/>
    <w:rsid w:val="006C30D4"/>
    <w:rsid w:val="006C3EE1"/>
    <w:rsid w:val="006C4744"/>
    <w:rsid w:val="006D3389"/>
    <w:rsid w:val="006D3AB1"/>
    <w:rsid w:val="006D69B0"/>
    <w:rsid w:val="006D7B90"/>
    <w:rsid w:val="006E31C8"/>
    <w:rsid w:val="006E3305"/>
    <w:rsid w:val="006F033F"/>
    <w:rsid w:val="006F3238"/>
    <w:rsid w:val="007059E9"/>
    <w:rsid w:val="007139DD"/>
    <w:rsid w:val="00713EE4"/>
    <w:rsid w:val="007151DD"/>
    <w:rsid w:val="00727389"/>
    <w:rsid w:val="0073482C"/>
    <w:rsid w:val="00737262"/>
    <w:rsid w:val="00737D04"/>
    <w:rsid w:val="0074438F"/>
    <w:rsid w:val="00750ADC"/>
    <w:rsid w:val="00753A55"/>
    <w:rsid w:val="00762D6C"/>
    <w:rsid w:val="00764241"/>
    <w:rsid w:val="00765946"/>
    <w:rsid w:val="00780CE9"/>
    <w:rsid w:val="007840FB"/>
    <w:rsid w:val="0078505C"/>
    <w:rsid w:val="007877BA"/>
    <w:rsid w:val="00791FA5"/>
    <w:rsid w:val="007929EC"/>
    <w:rsid w:val="00796A2F"/>
    <w:rsid w:val="00797AC4"/>
    <w:rsid w:val="007A3615"/>
    <w:rsid w:val="007A7981"/>
    <w:rsid w:val="007B66E4"/>
    <w:rsid w:val="007C25B4"/>
    <w:rsid w:val="007C47FC"/>
    <w:rsid w:val="007D4070"/>
    <w:rsid w:val="007D4392"/>
    <w:rsid w:val="007E105C"/>
    <w:rsid w:val="007E2BB1"/>
    <w:rsid w:val="007E3797"/>
    <w:rsid w:val="007F0120"/>
    <w:rsid w:val="007F0373"/>
    <w:rsid w:val="007F098C"/>
    <w:rsid w:val="007F5E9A"/>
    <w:rsid w:val="00803492"/>
    <w:rsid w:val="0080408E"/>
    <w:rsid w:val="008065F1"/>
    <w:rsid w:val="00807BAA"/>
    <w:rsid w:val="00815CF9"/>
    <w:rsid w:val="008237F2"/>
    <w:rsid w:val="008319F6"/>
    <w:rsid w:val="008426C5"/>
    <w:rsid w:val="008428DC"/>
    <w:rsid w:val="00847793"/>
    <w:rsid w:val="008503F9"/>
    <w:rsid w:val="00850B83"/>
    <w:rsid w:val="008619AA"/>
    <w:rsid w:val="008622DB"/>
    <w:rsid w:val="008648E4"/>
    <w:rsid w:val="00867EF0"/>
    <w:rsid w:val="0087002B"/>
    <w:rsid w:val="00870502"/>
    <w:rsid w:val="00872D9F"/>
    <w:rsid w:val="00875773"/>
    <w:rsid w:val="008800BA"/>
    <w:rsid w:val="008824AF"/>
    <w:rsid w:val="008A05AB"/>
    <w:rsid w:val="008A1FC9"/>
    <w:rsid w:val="008A5EFE"/>
    <w:rsid w:val="008A6FD3"/>
    <w:rsid w:val="008B21F4"/>
    <w:rsid w:val="008B2C0B"/>
    <w:rsid w:val="008B3C23"/>
    <w:rsid w:val="008B4FE7"/>
    <w:rsid w:val="008B79CE"/>
    <w:rsid w:val="008C41C1"/>
    <w:rsid w:val="008C444E"/>
    <w:rsid w:val="008C7657"/>
    <w:rsid w:val="008D06AE"/>
    <w:rsid w:val="008D6240"/>
    <w:rsid w:val="008D6622"/>
    <w:rsid w:val="008E0DBA"/>
    <w:rsid w:val="008E167F"/>
    <w:rsid w:val="008E7692"/>
    <w:rsid w:val="008E7EFE"/>
    <w:rsid w:val="008F1112"/>
    <w:rsid w:val="008F1B19"/>
    <w:rsid w:val="00901CA6"/>
    <w:rsid w:val="00905368"/>
    <w:rsid w:val="009127F0"/>
    <w:rsid w:val="009162FA"/>
    <w:rsid w:val="00917C5C"/>
    <w:rsid w:val="00917FDE"/>
    <w:rsid w:val="00925BBD"/>
    <w:rsid w:val="00931445"/>
    <w:rsid w:val="009323F9"/>
    <w:rsid w:val="0093259A"/>
    <w:rsid w:val="009339C2"/>
    <w:rsid w:val="0093796C"/>
    <w:rsid w:val="0095346F"/>
    <w:rsid w:val="0096661B"/>
    <w:rsid w:val="00971E18"/>
    <w:rsid w:val="0097206F"/>
    <w:rsid w:val="009815E5"/>
    <w:rsid w:val="009835F7"/>
    <w:rsid w:val="009871AB"/>
    <w:rsid w:val="00987574"/>
    <w:rsid w:val="009A232D"/>
    <w:rsid w:val="009A3216"/>
    <w:rsid w:val="009A42A9"/>
    <w:rsid w:val="009B138A"/>
    <w:rsid w:val="009B3D7B"/>
    <w:rsid w:val="009B7477"/>
    <w:rsid w:val="009C2A4C"/>
    <w:rsid w:val="009C2A78"/>
    <w:rsid w:val="009C42BD"/>
    <w:rsid w:val="009C61E1"/>
    <w:rsid w:val="009D5DE5"/>
    <w:rsid w:val="009E566D"/>
    <w:rsid w:val="009F12C0"/>
    <w:rsid w:val="009F2160"/>
    <w:rsid w:val="009F4766"/>
    <w:rsid w:val="009F55B4"/>
    <w:rsid w:val="009F7474"/>
    <w:rsid w:val="00A0685E"/>
    <w:rsid w:val="00A07255"/>
    <w:rsid w:val="00A1456D"/>
    <w:rsid w:val="00A229D5"/>
    <w:rsid w:val="00A2771A"/>
    <w:rsid w:val="00A42894"/>
    <w:rsid w:val="00A466D8"/>
    <w:rsid w:val="00A50A84"/>
    <w:rsid w:val="00A51765"/>
    <w:rsid w:val="00A51E56"/>
    <w:rsid w:val="00A52F3E"/>
    <w:rsid w:val="00A5308B"/>
    <w:rsid w:val="00A53BDB"/>
    <w:rsid w:val="00A54BE4"/>
    <w:rsid w:val="00A63116"/>
    <w:rsid w:val="00A656D7"/>
    <w:rsid w:val="00A77583"/>
    <w:rsid w:val="00A77AF8"/>
    <w:rsid w:val="00A81A7D"/>
    <w:rsid w:val="00A86EFC"/>
    <w:rsid w:val="00A924FA"/>
    <w:rsid w:val="00A929C0"/>
    <w:rsid w:val="00A966D8"/>
    <w:rsid w:val="00A96C78"/>
    <w:rsid w:val="00AA3FDD"/>
    <w:rsid w:val="00AA742C"/>
    <w:rsid w:val="00AB1B02"/>
    <w:rsid w:val="00AB3ECB"/>
    <w:rsid w:val="00AB4AF7"/>
    <w:rsid w:val="00AC0780"/>
    <w:rsid w:val="00AC1409"/>
    <w:rsid w:val="00AC204C"/>
    <w:rsid w:val="00AD0FD8"/>
    <w:rsid w:val="00AD1D58"/>
    <w:rsid w:val="00AD3F55"/>
    <w:rsid w:val="00AD7A04"/>
    <w:rsid w:val="00AE6182"/>
    <w:rsid w:val="00AE65DF"/>
    <w:rsid w:val="00AF07D1"/>
    <w:rsid w:val="00AF1F71"/>
    <w:rsid w:val="00B01D8C"/>
    <w:rsid w:val="00B04C4B"/>
    <w:rsid w:val="00B1206C"/>
    <w:rsid w:val="00B12D2A"/>
    <w:rsid w:val="00B13694"/>
    <w:rsid w:val="00B17A0F"/>
    <w:rsid w:val="00B2252C"/>
    <w:rsid w:val="00B23359"/>
    <w:rsid w:val="00B26B66"/>
    <w:rsid w:val="00B271E7"/>
    <w:rsid w:val="00B40F34"/>
    <w:rsid w:val="00B42C7D"/>
    <w:rsid w:val="00B43FF1"/>
    <w:rsid w:val="00B44A7A"/>
    <w:rsid w:val="00B45D5D"/>
    <w:rsid w:val="00B46CB8"/>
    <w:rsid w:val="00B47353"/>
    <w:rsid w:val="00B50CFA"/>
    <w:rsid w:val="00B56B7A"/>
    <w:rsid w:val="00B572D5"/>
    <w:rsid w:val="00B70FC8"/>
    <w:rsid w:val="00B73191"/>
    <w:rsid w:val="00B74487"/>
    <w:rsid w:val="00B812DE"/>
    <w:rsid w:val="00B81FD4"/>
    <w:rsid w:val="00B93813"/>
    <w:rsid w:val="00B95259"/>
    <w:rsid w:val="00B95540"/>
    <w:rsid w:val="00B95A6F"/>
    <w:rsid w:val="00B95C4D"/>
    <w:rsid w:val="00B97E59"/>
    <w:rsid w:val="00BA12EF"/>
    <w:rsid w:val="00BA3633"/>
    <w:rsid w:val="00BA4F2F"/>
    <w:rsid w:val="00BB0002"/>
    <w:rsid w:val="00BB3049"/>
    <w:rsid w:val="00BB7101"/>
    <w:rsid w:val="00BC4264"/>
    <w:rsid w:val="00BC428E"/>
    <w:rsid w:val="00BD128A"/>
    <w:rsid w:val="00BD1FB4"/>
    <w:rsid w:val="00BD538A"/>
    <w:rsid w:val="00BD5D2C"/>
    <w:rsid w:val="00BE326B"/>
    <w:rsid w:val="00BE35F6"/>
    <w:rsid w:val="00BE65FC"/>
    <w:rsid w:val="00BF05B1"/>
    <w:rsid w:val="00BF1C87"/>
    <w:rsid w:val="00C006E3"/>
    <w:rsid w:val="00C12DD3"/>
    <w:rsid w:val="00C146AC"/>
    <w:rsid w:val="00C14F7B"/>
    <w:rsid w:val="00C2341B"/>
    <w:rsid w:val="00C26A88"/>
    <w:rsid w:val="00C2744C"/>
    <w:rsid w:val="00C27D84"/>
    <w:rsid w:val="00C34DE3"/>
    <w:rsid w:val="00C35C29"/>
    <w:rsid w:val="00C37C6A"/>
    <w:rsid w:val="00C40EB8"/>
    <w:rsid w:val="00C4131F"/>
    <w:rsid w:val="00C42C7C"/>
    <w:rsid w:val="00C44465"/>
    <w:rsid w:val="00C457A2"/>
    <w:rsid w:val="00C45930"/>
    <w:rsid w:val="00C46BCE"/>
    <w:rsid w:val="00C47865"/>
    <w:rsid w:val="00C51F49"/>
    <w:rsid w:val="00C7362C"/>
    <w:rsid w:val="00C74C4D"/>
    <w:rsid w:val="00C7747F"/>
    <w:rsid w:val="00C81616"/>
    <w:rsid w:val="00C8482E"/>
    <w:rsid w:val="00C85984"/>
    <w:rsid w:val="00C862F8"/>
    <w:rsid w:val="00C864BF"/>
    <w:rsid w:val="00C86520"/>
    <w:rsid w:val="00C92DE4"/>
    <w:rsid w:val="00C939B3"/>
    <w:rsid w:val="00C93DCD"/>
    <w:rsid w:val="00C96C3B"/>
    <w:rsid w:val="00C971D8"/>
    <w:rsid w:val="00CA330A"/>
    <w:rsid w:val="00CA3C21"/>
    <w:rsid w:val="00CA4934"/>
    <w:rsid w:val="00CA79AE"/>
    <w:rsid w:val="00CB421B"/>
    <w:rsid w:val="00CB79D3"/>
    <w:rsid w:val="00CC3ADD"/>
    <w:rsid w:val="00CC3FC7"/>
    <w:rsid w:val="00CD247D"/>
    <w:rsid w:val="00CD44B0"/>
    <w:rsid w:val="00CD60FA"/>
    <w:rsid w:val="00CD734A"/>
    <w:rsid w:val="00CF0DE6"/>
    <w:rsid w:val="00CF10C6"/>
    <w:rsid w:val="00CF5C9B"/>
    <w:rsid w:val="00D01209"/>
    <w:rsid w:val="00D06D08"/>
    <w:rsid w:val="00D11CA6"/>
    <w:rsid w:val="00D12045"/>
    <w:rsid w:val="00D24436"/>
    <w:rsid w:val="00D25895"/>
    <w:rsid w:val="00D274D1"/>
    <w:rsid w:val="00D312AC"/>
    <w:rsid w:val="00D3176D"/>
    <w:rsid w:val="00D42B3E"/>
    <w:rsid w:val="00D42D5B"/>
    <w:rsid w:val="00D50419"/>
    <w:rsid w:val="00D53CFC"/>
    <w:rsid w:val="00D53E61"/>
    <w:rsid w:val="00D53F28"/>
    <w:rsid w:val="00D5561B"/>
    <w:rsid w:val="00D66309"/>
    <w:rsid w:val="00D67DEB"/>
    <w:rsid w:val="00D7466E"/>
    <w:rsid w:val="00D838B0"/>
    <w:rsid w:val="00D87DC5"/>
    <w:rsid w:val="00DA009E"/>
    <w:rsid w:val="00DB1C68"/>
    <w:rsid w:val="00DB2491"/>
    <w:rsid w:val="00DB6E25"/>
    <w:rsid w:val="00DC474D"/>
    <w:rsid w:val="00DC5EDC"/>
    <w:rsid w:val="00DD1633"/>
    <w:rsid w:val="00DD334D"/>
    <w:rsid w:val="00DD7BA7"/>
    <w:rsid w:val="00DE0739"/>
    <w:rsid w:val="00DE4D18"/>
    <w:rsid w:val="00DF16EA"/>
    <w:rsid w:val="00DF2305"/>
    <w:rsid w:val="00DF46B1"/>
    <w:rsid w:val="00DF4EF5"/>
    <w:rsid w:val="00DF6047"/>
    <w:rsid w:val="00DF68CB"/>
    <w:rsid w:val="00E00FF6"/>
    <w:rsid w:val="00E01581"/>
    <w:rsid w:val="00E14736"/>
    <w:rsid w:val="00E153CE"/>
    <w:rsid w:val="00E247F0"/>
    <w:rsid w:val="00E27E41"/>
    <w:rsid w:val="00E31239"/>
    <w:rsid w:val="00E439CE"/>
    <w:rsid w:val="00E4546B"/>
    <w:rsid w:val="00E51574"/>
    <w:rsid w:val="00E52460"/>
    <w:rsid w:val="00E66D61"/>
    <w:rsid w:val="00E70FA4"/>
    <w:rsid w:val="00E71E97"/>
    <w:rsid w:val="00E76037"/>
    <w:rsid w:val="00E813B5"/>
    <w:rsid w:val="00E8381F"/>
    <w:rsid w:val="00E8604A"/>
    <w:rsid w:val="00E916F7"/>
    <w:rsid w:val="00E91916"/>
    <w:rsid w:val="00E91DFE"/>
    <w:rsid w:val="00E92FC8"/>
    <w:rsid w:val="00E9356F"/>
    <w:rsid w:val="00E95036"/>
    <w:rsid w:val="00E95FDD"/>
    <w:rsid w:val="00EA0C74"/>
    <w:rsid w:val="00EA15FD"/>
    <w:rsid w:val="00EA2C86"/>
    <w:rsid w:val="00EA33A8"/>
    <w:rsid w:val="00EA4EE6"/>
    <w:rsid w:val="00EA70C0"/>
    <w:rsid w:val="00EC17E0"/>
    <w:rsid w:val="00EC4A67"/>
    <w:rsid w:val="00EC6711"/>
    <w:rsid w:val="00ED45AA"/>
    <w:rsid w:val="00ED59EF"/>
    <w:rsid w:val="00ED5B32"/>
    <w:rsid w:val="00EE0AD5"/>
    <w:rsid w:val="00EE0EC8"/>
    <w:rsid w:val="00EE2301"/>
    <w:rsid w:val="00EE38EB"/>
    <w:rsid w:val="00EE520B"/>
    <w:rsid w:val="00EF4F01"/>
    <w:rsid w:val="00F00768"/>
    <w:rsid w:val="00F02F56"/>
    <w:rsid w:val="00F03754"/>
    <w:rsid w:val="00F05CE1"/>
    <w:rsid w:val="00F07865"/>
    <w:rsid w:val="00F07A76"/>
    <w:rsid w:val="00F122DC"/>
    <w:rsid w:val="00F13BEB"/>
    <w:rsid w:val="00F21CD5"/>
    <w:rsid w:val="00F23218"/>
    <w:rsid w:val="00F23D82"/>
    <w:rsid w:val="00F2672F"/>
    <w:rsid w:val="00F2736E"/>
    <w:rsid w:val="00F32684"/>
    <w:rsid w:val="00F4077E"/>
    <w:rsid w:val="00F66F35"/>
    <w:rsid w:val="00F67E9B"/>
    <w:rsid w:val="00F708BC"/>
    <w:rsid w:val="00F72680"/>
    <w:rsid w:val="00F72F69"/>
    <w:rsid w:val="00F7427F"/>
    <w:rsid w:val="00F759AF"/>
    <w:rsid w:val="00F762D6"/>
    <w:rsid w:val="00F769FF"/>
    <w:rsid w:val="00F82156"/>
    <w:rsid w:val="00F92F42"/>
    <w:rsid w:val="00FA2687"/>
    <w:rsid w:val="00FA2703"/>
    <w:rsid w:val="00FB3BF3"/>
    <w:rsid w:val="00FB68AA"/>
    <w:rsid w:val="00FC0D6E"/>
    <w:rsid w:val="00FC6924"/>
    <w:rsid w:val="00FD647C"/>
    <w:rsid w:val="00FD79D4"/>
    <w:rsid w:val="00FE4E18"/>
    <w:rsid w:val="00FE50F3"/>
    <w:rsid w:val="00FE5AC5"/>
    <w:rsid w:val="00FE5F39"/>
    <w:rsid w:val="00FE623B"/>
    <w:rsid w:val="00FE669B"/>
    <w:rsid w:val="00FE7600"/>
    <w:rsid w:val="00FF1EA3"/>
    <w:rsid w:val="00FF1F48"/>
    <w:rsid w:val="00FF563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33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0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4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394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38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4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raht-haecker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6B75-EE49-4498-892C-CBEB6C4C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Stefanie</dc:creator>
  <cp:lastModifiedBy>Patrick Pfaender</cp:lastModifiedBy>
  <cp:revision>10</cp:revision>
  <cp:lastPrinted>2018-03-23T10:08:00Z</cp:lastPrinted>
  <dcterms:created xsi:type="dcterms:W3CDTF">2017-11-17T13:06:00Z</dcterms:created>
  <dcterms:modified xsi:type="dcterms:W3CDTF">2018-03-23T10:11:00Z</dcterms:modified>
</cp:coreProperties>
</file>